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7E77" w14:textId="1C74AB61" w:rsidR="002D41D8" w:rsidRPr="00586039" w:rsidRDefault="00E3653B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>Отчет аудиторской организации</w:t>
      </w:r>
      <w:r w:rsidR="00B9073D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ООО «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АУДИТ-ДЕЛОВЫЕ КОНСУЛЬТАЦИИ» за </w:t>
      </w:r>
      <w:r w:rsidR="00B3541A">
        <w:rPr>
          <w:rFonts w:ascii="Times New Roman" w:eastAsia="Times New Roman" w:hAnsi="Times New Roman" w:cs="Times New Roman"/>
          <w:b/>
          <w:caps/>
          <w:sz w:val="24"/>
          <w:szCs w:val="24"/>
        </w:rPr>
        <w:t>20</w:t>
      </w:r>
      <w:r w:rsidR="00E26942">
        <w:rPr>
          <w:rFonts w:ascii="Times New Roman" w:eastAsia="Times New Roman" w:hAnsi="Times New Roman" w:cs="Times New Roman"/>
          <w:b/>
          <w:caps/>
          <w:sz w:val="24"/>
          <w:szCs w:val="24"/>
        </w:rPr>
        <w:t>2</w:t>
      </w:r>
      <w:r w:rsidR="00207A2C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год</w:t>
      </w:r>
    </w:p>
    <w:p w14:paraId="073E7B84" w14:textId="77777777" w:rsidR="00701DE5" w:rsidRPr="00586039" w:rsidRDefault="00701DE5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53A2B" w14:textId="77777777" w:rsidR="00701DE5" w:rsidRPr="00586039" w:rsidRDefault="00B9073D" w:rsidP="00556A9E">
      <w:pPr>
        <w:pStyle w:val="a3"/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Сведения об организационно-правовой форме</w:t>
      </w:r>
      <w:r w:rsidR="00CD5DC5">
        <w:rPr>
          <w:rFonts w:ascii="Times New Roman" w:hAnsi="Times New Roman" w:cs="Times New Roman"/>
          <w:b/>
          <w:i/>
          <w:sz w:val="24"/>
          <w:szCs w:val="24"/>
        </w:rPr>
        <w:t xml:space="preserve"> и распределении</w:t>
      </w:r>
      <w:r w:rsidR="00A43E49">
        <w:rPr>
          <w:rFonts w:ascii="Times New Roman" w:hAnsi="Times New Roman" w:cs="Times New Roman"/>
          <w:b/>
          <w:i/>
          <w:sz w:val="24"/>
          <w:szCs w:val="24"/>
        </w:rPr>
        <w:t xml:space="preserve"> долей уставного капитала между собственниками</w:t>
      </w:r>
    </w:p>
    <w:p w14:paraId="60653479" w14:textId="77777777" w:rsidR="00E3653B" w:rsidRPr="00586039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- </w:t>
      </w:r>
      <w:r w:rsidR="00701DE5" w:rsidRPr="005860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653B" w:rsidRPr="00586039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9AF049" w14:textId="77777777" w:rsidR="00E3653B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A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20C45" w:rsidRPr="002266A3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="00556A9E">
        <w:rPr>
          <w:rFonts w:ascii="Times New Roman" w:eastAsia="Times New Roman" w:hAnsi="Times New Roman" w:cs="Times New Roman"/>
          <w:sz w:val="24"/>
          <w:szCs w:val="24"/>
        </w:rPr>
        <w:t xml:space="preserve">ики общества – физические лица; 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доля участнико</w:t>
      </w:r>
      <w:r w:rsidR="002266A3">
        <w:rPr>
          <w:rFonts w:ascii="Times New Roman" w:eastAsia="Times New Roman" w:hAnsi="Times New Roman" w:cs="Times New Roman"/>
          <w:sz w:val="24"/>
          <w:szCs w:val="24"/>
        </w:rPr>
        <w:t>в физических лиц - аудиторов 88,9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4400E155" w14:textId="77777777" w:rsidR="00A43E49" w:rsidRPr="00586039" w:rsidRDefault="00A43E4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ч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СРО аудиторов Ассоциация «Содружество» (ААС) (внесено в государственный реестр саморегулируемых организаций аудиторов Протоколом № 128 от 25.09.2013 г.), свидетельство о членстве №6939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15849" w14:textId="77777777" w:rsidR="00B9073D" w:rsidRPr="00A36030" w:rsidRDefault="00B9073D" w:rsidP="00556A9E">
      <w:pPr>
        <w:pStyle w:val="a3"/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1DE5" w:rsidRPr="00A36030">
        <w:rPr>
          <w:rFonts w:ascii="Times New Roman" w:hAnsi="Times New Roman" w:cs="Times New Roman"/>
          <w:b/>
          <w:i/>
          <w:sz w:val="24"/>
          <w:szCs w:val="24"/>
        </w:rPr>
        <w:t>Участие аудиторской организации в составе сети аудиторских организаций, в том числе международной сети</w:t>
      </w:r>
      <w:r w:rsidR="001C2577"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34E3A1" w14:textId="77777777"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Организация не входит в состав сети аудиторских организаций, в том числе международные сети.</w:t>
      </w:r>
    </w:p>
    <w:p w14:paraId="4A0D5BBF" w14:textId="77777777" w:rsidR="0034066E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системы корпоративного управления аудиторской организации</w:t>
      </w:r>
    </w:p>
    <w:p w14:paraId="7D859A6E" w14:textId="2E3F2311" w:rsidR="00701DE5" w:rsidRPr="00A36030" w:rsidRDefault="00E975C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DC78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269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1DC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A36030">
        <w:rPr>
          <w:rFonts w:ascii="Times New Roman" w:eastAsia="Times New Roman" w:hAnsi="Times New Roman" w:cs="Times New Roman"/>
          <w:sz w:val="24"/>
          <w:szCs w:val="24"/>
        </w:rPr>
        <w:t xml:space="preserve">да, действовала описанная ниже 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>система корпоративного управления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DE5"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КОНСУЛЬТАЦИИ».</w:t>
      </w:r>
    </w:p>
    <w:p w14:paraId="09826B52" w14:textId="77777777" w:rsidR="00F31F09" w:rsidRPr="00A36030" w:rsidRDefault="00C81306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Органами управления Обществом в соответс</w:t>
      </w:r>
      <w:r w:rsidR="00966D0E" w:rsidRPr="00A36030">
        <w:rPr>
          <w:rFonts w:ascii="Times New Roman" w:eastAsia="Times New Roman" w:hAnsi="Times New Roman" w:cs="Times New Roman"/>
          <w:sz w:val="24"/>
          <w:szCs w:val="24"/>
        </w:rPr>
        <w:t>твии с Уставом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являлись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5BD7EB" w14:textId="77777777" w:rsidR="00701DE5" w:rsidRPr="00A36030" w:rsidRDefault="00701DE5" w:rsidP="00556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Высший орган Общества- Общее собрание участников Общества.</w:t>
      </w:r>
    </w:p>
    <w:p w14:paraId="3D7735E0" w14:textId="77777777"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Единоличный исполнительный орган – Генеральный директор.</w:t>
      </w:r>
    </w:p>
    <w:p w14:paraId="215AB49C" w14:textId="77777777" w:rsidR="009F5143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34066E" w:rsidRPr="005860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FCF7D2B" w14:textId="77777777" w:rsidR="00A43E49" w:rsidRPr="00A43E49" w:rsidRDefault="00A43E49" w:rsidP="00A43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внедрена система контроля качества, позволяющая совершенствовать процесс оказания услуг, утверждены внутренние методики и документы, изменяемые по мере модернизации практики выполнения проектов.</w:t>
      </w:r>
    </w:p>
    <w:p w14:paraId="4601B2D0" w14:textId="77777777" w:rsidR="00A43E49" w:rsidRDefault="00A43E49" w:rsidP="00A43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>Система внутреннего контроля качества работы ООО «</w:t>
      </w:r>
      <w:r>
        <w:rPr>
          <w:rFonts w:ascii="Times New Roman" w:eastAsia="Times New Roman" w:hAnsi="Times New Roman" w:cs="Times New Roman"/>
          <w:sz w:val="24"/>
          <w:szCs w:val="24"/>
        </w:rPr>
        <w:t>АУДИТ-ДЕЛОВЫЕ КОНСУЛЬТАЦИИ»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построена в соответствии с требованиями федерального закона от 30.12.2008 г. «Об аудиторской деятельности», 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МСА 220 «Контроль качества при проведении аудита финансовой отчетности», Кодекса профессиональной этики аудиторов, Правил независимости аудиторов и аудиторских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организаций. </w:t>
      </w:r>
    </w:p>
    <w:p w14:paraId="4A35A762" w14:textId="77777777" w:rsidR="00A43E49" w:rsidRDefault="00A43E4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требованиями Международных стандартов в ООО «АУДИТ-ДЕЛОВЫЕ КОНСУЛЬТАЦИИ» приняты Правила внутреннего контроля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6341EE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Общество путем принятия </w:t>
      </w:r>
      <w:r w:rsidR="00A43E49" w:rsidRPr="00A43E49">
        <w:rPr>
          <w:rFonts w:ascii="Times New Roman" w:eastAsia="Times New Roman" w:hAnsi="Times New Roman" w:cs="Times New Roman"/>
          <w:sz w:val="24"/>
          <w:szCs w:val="24"/>
        </w:rPr>
        <w:t>Правил внутреннего контроля качества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систему контроля качества услуг (заданий) с целью обеспечения разумной уверенности в том, что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</w:t>
      </w:r>
      <w:r w:rsidR="00A43E49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международными стандартами 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аудиторской деятельности, внутренними правилами (стандартами) аудиторской деятельности, а также в том, что заключения и иные отчеты, выданные аудиторской организацией, соответствуют условиям конкретных заданий.</w:t>
      </w:r>
    </w:p>
    <w:p w14:paraId="05E50D73" w14:textId="77777777" w:rsidR="00B430E7" w:rsidRPr="00586039" w:rsidRDefault="00A43E4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контроля качества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с учетом специфики деятельности Общества, зависящей от масштаба и организации ее деятельности, оказывающей влияние на принципы и процедуры, разработанные Обществом самостоятельно на основе требований 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международных 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>стандартов аудиторской деятельности.</w:t>
      </w:r>
    </w:p>
    <w:p w14:paraId="3F419AEB" w14:textId="77777777" w:rsidR="00B430E7" w:rsidRPr="00586039" w:rsidRDefault="00410A0C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sz w:val="24"/>
          <w:szCs w:val="24"/>
        </w:rPr>
        <w:t>Правила внутреннего контроля качества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и связанные с ними внутрифирменные стандарты аудиторской деятельности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документально.</w:t>
      </w:r>
    </w:p>
    <w:p w14:paraId="52E0EE4E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Каждый работник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несет персональную ответственность за качество услуг. </w:t>
      </w:r>
    </w:p>
    <w:p w14:paraId="1A230460" w14:textId="77777777" w:rsidR="002E68D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Каждый работник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обязан соблюдать установленные внутрифирменными правилами и стандартами аудиторской де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ятельности принципы и процедуры. До сведения каждого работника доводятся принципы и процедуры контроля качества услуг, а также цели, для достижения которых они установлены.</w:t>
      </w:r>
    </w:p>
    <w:p w14:paraId="4C6B88C7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признает важность обратной связи с работниками по вопросам контроля качества услуг.</w:t>
      </w:r>
    </w:p>
    <w:p w14:paraId="546B1315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обязанности по обеспечению качества услуг, оказываемых аудиторской организацией.</w:t>
      </w:r>
    </w:p>
    <w:p w14:paraId="2AC7EFD6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обязанности по обеспечению этических требований</w:t>
      </w:r>
    </w:p>
    <w:p w14:paraId="5348AB19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ответственность за систему контроля качества услуг в аудиторской организации</w:t>
      </w:r>
    </w:p>
    <w:p w14:paraId="25D8CD6D" w14:textId="77777777" w:rsidR="00B430E7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устанавливается принцип поддержания внутренней культуры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, основанной на признании того, что обеспечение качества услуг является первостепенной задачей.</w:t>
      </w:r>
    </w:p>
    <w:p w14:paraId="094DA54B" w14:textId="0E39922C" w:rsidR="00410A0C" w:rsidRPr="00586039" w:rsidRDefault="00410A0C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поддерживает 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 xml:space="preserve">достигнутый высокий уровень качества услуг,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повышает 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>его, ориентируясь на мировые стандарты качества в сфере оказания ауд</w:t>
      </w:r>
      <w:r>
        <w:rPr>
          <w:rFonts w:ascii="Times New Roman" w:eastAsia="Times New Roman" w:hAnsi="Times New Roman" w:cs="Times New Roman"/>
          <w:sz w:val="24"/>
          <w:szCs w:val="24"/>
        </w:rPr>
        <w:t>иторских и консалтинговых услуг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CAE7CC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Руководство аудиторской организации признает в качестве наиважнейшей цели деятельности аудиторской организации достижения высокого качества выполнения всех заданий.</w:t>
      </w:r>
    </w:p>
    <w:p w14:paraId="3D2B1D67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Коммерческие соображения не должны преобладать над качеством выполняемой работы.</w:t>
      </w:r>
    </w:p>
    <w:p w14:paraId="3A13DD46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Руководство признает целесообразность направления средств на развитие и документирование принципов и процедур контроля качества услуг.</w:t>
      </w:r>
    </w:p>
    <w:p w14:paraId="271CA3A4" w14:textId="77777777" w:rsidR="00636FF2" w:rsidRPr="00A36030" w:rsidRDefault="00636FF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Все сотрудники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КОНСУЛЬТАЦИИ».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» ознакомлены с принципами и процедурами контроля качества услуг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с принципами и правилами, касающимися независимости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установленными в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 xml:space="preserve">ООО «АУДИТ-ДЕЛОВЫЕ КОНСУЛЬТАЦИИ» 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и приняли на себя персональную ответственность за качество услуг, а также за соблюдение принципов и правил независимости и этики.</w:t>
      </w:r>
    </w:p>
    <w:p w14:paraId="10BEA2EC" w14:textId="77777777" w:rsidR="004D1B4B" w:rsidRPr="00A36030" w:rsidRDefault="004D1B4B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Генеральный директор ООО «АУДИТ-ДЕЛОВЫЕ КОНСУЛЬТАЦИИ» подтверждает эффективность функционирования системы внутреннего контроля качества аудиторской организации.</w:t>
      </w:r>
    </w:p>
    <w:p w14:paraId="7C7CF120" w14:textId="77777777" w:rsidR="008D4C42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8D4C42" w:rsidRPr="005860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B5E12" w14:textId="0708238D" w:rsidR="00DD4D17" w:rsidRDefault="00B3541A" w:rsidP="00FE7F49">
      <w:pPr>
        <w:pStyle w:val="a8"/>
        <w:tabs>
          <w:tab w:val="center" w:pos="4729"/>
          <w:tab w:val="left" w:pos="6180"/>
        </w:tabs>
        <w:spacing w:after="0" w:line="360" w:lineRule="auto"/>
        <w:ind w:right="-2" w:firstLine="540"/>
        <w:jc w:val="both"/>
        <w:rPr>
          <w:rFonts w:eastAsia="Times New Roman"/>
        </w:rPr>
      </w:pPr>
      <w:r>
        <w:rPr>
          <w:rFonts w:eastAsia="Times New Roman"/>
        </w:rPr>
        <w:t>СРО «АУДИТОРСКАЯ АССОЦИАЦИЯ СОДРУЖЕСТВО» провела</w:t>
      </w:r>
      <w:r w:rsidR="008D4C42" w:rsidRPr="00A36030">
        <w:rPr>
          <w:rFonts w:eastAsia="Times New Roman"/>
        </w:rPr>
        <w:t xml:space="preserve"> плановую</w:t>
      </w:r>
      <w:r>
        <w:rPr>
          <w:rFonts w:eastAsia="Times New Roman"/>
        </w:rPr>
        <w:t xml:space="preserve"> выездную</w:t>
      </w:r>
      <w:r w:rsidR="008D4C42" w:rsidRPr="00A36030">
        <w:rPr>
          <w:rFonts w:eastAsia="Times New Roman"/>
        </w:rPr>
        <w:t xml:space="preserve"> внешнюю проверку </w:t>
      </w:r>
      <w:r w:rsidR="008D4C42" w:rsidRPr="00E26942">
        <w:rPr>
          <w:rFonts w:eastAsia="Times New Roman"/>
        </w:rPr>
        <w:t>качества работ</w:t>
      </w:r>
      <w:r w:rsidR="002E68D7" w:rsidRPr="00E26942">
        <w:rPr>
          <w:rFonts w:eastAsia="Times New Roman"/>
        </w:rPr>
        <w:t xml:space="preserve">ы за период с </w:t>
      </w:r>
      <w:r w:rsidR="003F4244" w:rsidRPr="00E26942">
        <w:rPr>
          <w:rFonts w:eastAsia="Times New Roman"/>
        </w:rPr>
        <w:t xml:space="preserve">01 января </w:t>
      </w:r>
      <w:r w:rsidRPr="00E26942">
        <w:rPr>
          <w:rFonts w:eastAsia="Times New Roman"/>
        </w:rPr>
        <w:t xml:space="preserve"> </w:t>
      </w:r>
      <w:r w:rsidR="002E68D7" w:rsidRPr="00E26942">
        <w:rPr>
          <w:rFonts w:eastAsia="Times New Roman"/>
        </w:rPr>
        <w:t xml:space="preserve"> 201</w:t>
      </w:r>
      <w:r w:rsidR="00E26942" w:rsidRPr="00E26942">
        <w:rPr>
          <w:rFonts w:eastAsia="Times New Roman"/>
        </w:rPr>
        <w:t>9</w:t>
      </w:r>
      <w:r w:rsidR="008D4C42" w:rsidRPr="00E26942">
        <w:rPr>
          <w:rFonts w:eastAsia="Times New Roman"/>
        </w:rPr>
        <w:t xml:space="preserve"> года по </w:t>
      </w:r>
      <w:r w:rsidR="003F4244" w:rsidRPr="00E26942">
        <w:rPr>
          <w:rFonts w:eastAsia="Times New Roman"/>
        </w:rPr>
        <w:t xml:space="preserve">31 декабря </w:t>
      </w:r>
      <w:r w:rsidR="002E68D7" w:rsidRPr="00E26942">
        <w:rPr>
          <w:rFonts w:eastAsia="Times New Roman"/>
        </w:rPr>
        <w:t>20</w:t>
      </w:r>
      <w:r w:rsidR="00FE7F49" w:rsidRPr="00E26942">
        <w:rPr>
          <w:rFonts w:eastAsia="Times New Roman"/>
        </w:rPr>
        <w:t>1</w:t>
      </w:r>
      <w:r w:rsidR="00E26942" w:rsidRPr="00E26942">
        <w:rPr>
          <w:rFonts w:eastAsia="Times New Roman"/>
        </w:rPr>
        <w:t>9</w:t>
      </w:r>
      <w:r w:rsidR="008D4C42" w:rsidRPr="00E26942">
        <w:rPr>
          <w:rFonts w:eastAsia="Times New Roman"/>
        </w:rPr>
        <w:t xml:space="preserve"> года (</w:t>
      </w:r>
      <w:r w:rsidR="00FE7F49" w:rsidRPr="00E26942">
        <w:rPr>
          <w:rFonts w:eastAsia="Times New Roman"/>
        </w:rPr>
        <w:t xml:space="preserve">Постановление № </w:t>
      </w:r>
      <w:r w:rsidR="00E26942" w:rsidRPr="00E26942">
        <w:rPr>
          <w:rFonts w:eastAsia="Times New Roman"/>
        </w:rPr>
        <w:t>536-20</w:t>
      </w:r>
      <w:r w:rsidR="00FE7F49" w:rsidRPr="00E26942">
        <w:rPr>
          <w:rFonts w:eastAsia="Times New Roman"/>
        </w:rPr>
        <w:t xml:space="preserve"> от </w:t>
      </w:r>
      <w:r w:rsidR="00E26942" w:rsidRPr="00E26942">
        <w:rPr>
          <w:rFonts w:eastAsia="Times New Roman"/>
        </w:rPr>
        <w:t>28</w:t>
      </w:r>
      <w:r w:rsidR="00FE7F49" w:rsidRPr="00E26942">
        <w:rPr>
          <w:rFonts w:eastAsia="Times New Roman"/>
        </w:rPr>
        <w:t>.0</w:t>
      </w:r>
      <w:r w:rsidR="00E26942" w:rsidRPr="00E26942">
        <w:rPr>
          <w:rFonts w:eastAsia="Times New Roman"/>
        </w:rPr>
        <w:t>9</w:t>
      </w:r>
      <w:r w:rsidR="00FE7F49" w:rsidRPr="00E26942">
        <w:rPr>
          <w:rFonts w:eastAsia="Times New Roman"/>
        </w:rPr>
        <w:t>.20</w:t>
      </w:r>
      <w:r w:rsidR="00E26942" w:rsidRPr="00E26942">
        <w:rPr>
          <w:rFonts w:eastAsia="Times New Roman"/>
        </w:rPr>
        <w:t>20</w:t>
      </w:r>
      <w:r w:rsidR="00FE7F49" w:rsidRPr="00E26942">
        <w:rPr>
          <w:rFonts w:eastAsia="Times New Roman"/>
        </w:rPr>
        <w:t xml:space="preserve"> г.</w:t>
      </w:r>
      <w:r w:rsidR="008C2EA0" w:rsidRPr="00E26942">
        <w:rPr>
          <w:rFonts w:eastAsia="Times New Roman"/>
        </w:rPr>
        <w:t>)</w:t>
      </w:r>
      <w:r w:rsidR="008D4C42" w:rsidRPr="00E26942">
        <w:rPr>
          <w:rFonts w:eastAsia="Times New Roman"/>
        </w:rPr>
        <w:t>.</w:t>
      </w:r>
      <w:r w:rsidR="008D4C42" w:rsidRPr="008C2EA0">
        <w:rPr>
          <w:rFonts w:eastAsia="Times New Roman"/>
        </w:rPr>
        <w:t xml:space="preserve"> </w:t>
      </w:r>
    </w:p>
    <w:p w14:paraId="6F532CA2" w14:textId="35F31561" w:rsidR="00CE447C" w:rsidRDefault="00FE7F49" w:rsidP="00FE7F49">
      <w:pPr>
        <w:pStyle w:val="a8"/>
        <w:tabs>
          <w:tab w:val="center" w:pos="4729"/>
          <w:tab w:val="left" w:pos="6180"/>
        </w:tabs>
        <w:spacing w:after="0" w:line="360" w:lineRule="auto"/>
        <w:ind w:right="-2" w:firstLine="540"/>
        <w:jc w:val="both"/>
        <w:rPr>
          <w:rFonts w:eastAsia="Times New Roman"/>
        </w:rPr>
      </w:pPr>
      <w:r w:rsidRPr="00A11FE7">
        <w:rPr>
          <w:rFonts w:eastAsia="Times New Roman"/>
        </w:rPr>
        <w:t>Управление</w:t>
      </w:r>
      <w:r w:rsidR="00087474" w:rsidRPr="00A11FE7">
        <w:rPr>
          <w:rFonts w:eastAsia="Times New Roman"/>
        </w:rPr>
        <w:t>м</w:t>
      </w:r>
      <w:r w:rsidRPr="00A11FE7">
        <w:rPr>
          <w:rFonts w:eastAsia="Times New Roman"/>
        </w:rPr>
        <w:t xml:space="preserve"> Федерального казначейства по Республике Татарстан прове</w:t>
      </w:r>
      <w:r w:rsidR="00CE447C" w:rsidRPr="00A11FE7">
        <w:rPr>
          <w:rFonts w:eastAsia="Times New Roman"/>
        </w:rPr>
        <w:t>дены</w:t>
      </w:r>
      <w:r w:rsidRPr="00A36030">
        <w:rPr>
          <w:rFonts w:eastAsia="Times New Roman"/>
        </w:rPr>
        <w:t xml:space="preserve"> планов</w:t>
      </w:r>
      <w:r w:rsidR="00CE447C">
        <w:rPr>
          <w:rFonts w:eastAsia="Times New Roman"/>
        </w:rPr>
        <w:t>ые</w:t>
      </w:r>
      <w:r>
        <w:rPr>
          <w:rFonts w:eastAsia="Times New Roman"/>
        </w:rPr>
        <w:t xml:space="preserve"> выездн</w:t>
      </w:r>
      <w:r w:rsidR="00087474">
        <w:rPr>
          <w:rFonts w:eastAsia="Times New Roman"/>
        </w:rPr>
        <w:t>ые</w:t>
      </w:r>
      <w:r w:rsidRPr="00A36030">
        <w:rPr>
          <w:rFonts w:eastAsia="Times New Roman"/>
        </w:rPr>
        <w:t xml:space="preserve"> внешн</w:t>
      </w:r>
      <w:r w:rsidR="00CE447C">
        <w:rPr>
          <w:rFonts w:eastAsia="Times New Roman"/>
        </w:rPr>
        <w:t>ие</w:t>
      </w:r>
      <w:r w:rsidRPr="00A36030">
        <w:rPr>
          <w:rFonts w:eastAsia="Times New Roman"/>
        </w:rPr>
        <w:t xml:space="preserve"> проверк</w:t>
      </w:r>
      <w:r w:rsidR="00CE447C">
        <w:rPr>
          <w:rFonts w:eastAsia="Times New Roman"/>
        </w:rPr>
        <w:t>и</w:t>
      </w:r>
      <w:r w:rsidRPr="00A36030">
        <w:rPr>
          <w:rFonts w:eastAsia="Times New Roman"/>
        </w:rPr>
        <w:t xml:space="preserve"> качества работы</w:t>
      </w:r>
      <w:r w:rsidR="00CE447C">
        <w:rPr>
          <w:rFonts w:eastAsia="Times New Roman"/>
        </w:rPr>
        <w:t>:</w:t>
      </w:r>
    </w:p>
    <w:p w14:paraId="2AB7894E" w14:textId="77777777" w:rsidR="00CE447C" w:rsidRDefault="00CE447C" w:rsidP="00FE7F49">
      <w:pPr>
        <w:pStyle w:val="a8"/>
        <w:tabs>
          <w:tab w:val="center" w:pos="4729"/>
          <w:tab w:val="left" w:pos="6180"/>
        </w:tabs>
        <w:spacing w:after="0" w:line="360" w:lineRule="auto"/>
        <w:ind w:right="-2" w:firstLine="54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FE7F49" w:rsidRPr="00A36030">
        <w:rPr>
          <w:rFonts w:eastAsia="Times New Roman"/>
        </w:rPr>
        <w:t xml:space="preserve"> за период с </w:t>
      </w:r>
      <w:r w:rsidR="00FE7F49">
        <w:rPr>
          <w:rFonts w:eastAsia="Times New Roman"/>
        </w:rPr>
        <w:t xml:space="preserve">01 января  </w:t>
      </w:r>
      <w:r w:rsidR="00FE7F49" w:rsidRPr="00A36030">
        <w:rPr>
          <w:rFonts w:eastAsia="Times New Roman"/>
        </w:rPr>
        <w:t xml:space="preserve"> 201</w:t>
      </w:r>
      <w:r w:rsidR="00FE7F49">
        <w:rPr>
          <w:rFonts w:eastAsia="Times New Roman"/>
        </w:rPr>
        <w:t>6</w:t>
      </w:r>
      <w:r w:rsidR="00FE7F49" w:rsidRPr="00A36030">
        <w:rPr>
          <w:rFonts w:eastAsia="Times New Roman"/>
        </w:rPr>
        <w:t xml:space="preserve"> года по </w:t>
      </w:r>
      <w:r w:rsidR="00FE7F49">
        <w:rPr>
          <w:rFonts w:eastAsia="Times New Roman"/>
        </w:rPr>
        <w:t xml:space="preserve">31 декабря </w:t>
      </w:r>
      <w:r w:rsidR="00FE7F49" w:rsidRPr="00A36030">
        <w:rPr>
          <w:rFonts w:eastAsia="Times New Roman"/>
        </w:rPr>
        <w:t>20</w:t>
      </w:r>
      <w:r w:rsidR="00FE7F49">
        <w:rPr>
          <w:rFonts w:eastAsia="Times New Roman"/>
        </w:rPr>
        <w:t>18</w:t>
      </w:r>
      <w:r w:rsidR="00FE7F49" w:rsidRPr="00A36030">
        <w:rPr>
          <w:rFonts w:eastAsia="Times New Roman"/>
        </w:rPr>
        <w:t xml:space="preserve"> года </w:t>
      </w:r>
      <w:r w:rsidR="00FE7F49" w:rsidRPr="008C2EA0">
        <w:rPr>
          <w:rFonts w:eastAsia="Times New Roman"/>
        </w:rPr>
        <w:t>(</w:t>
      </w:r>
      <w:r w:rsidR="00FE7F49" w:rsidRPr="00FE7F49">
        <w:rPr>
          <w:rFonts w:eastAsia="Times New Roman"/>
        </w:rPr>
        <w:t>П</w:t>
      </w:r>
      <w:r w:rsidR="00FE7F49">
        <w:rPr>
          <w:rFonts w:eastAsia="Times New Roman"/>
        </w:rPr>
        <w:t xml:space="preserve">риказ </w:t>
      </w:r>
      <w:r w:rsidR="00FE7F49" w:rsidRPr="00FE7F49">
        <w:rPr>
          <w:rFonts w:eastAsia="Times New Roman"/>
        </w:rPr>
        <w:t xml:space="preserve">№ </w:t>
      </w:r>
      <w:r w:rsidR="00FE7F49">
        <w:rPr>
          <w:rFonts w:eastAsia="Times New Roman"/>
        </w:rPr>
        <w:t>52</w:t>
      </w:r>
      <w:r w:rsidR="00FE7F49" w:rsidRPr="00FE7F49">
        <w:rPr>
          <w:rFonts w:eastAsia="Times New Roman"/>
        </w:rPr>
        <w:t xml:space="preserve"> от </w:t>
      </w:r>
      <w:r w:rsidR="00FE7F49">
        <w:rPr>
          <w:rFonts w:eastAsia="Times New Roman"/>
        </w:rPr>
        <w:t>19</w:t>
      </w:r>
      <w:r w:rsidR="00FE7F49" w:rsidRPr="00FE7F49">
        <w:rPr>
          <w:rFonts w:eastAsia="Times New Roman"/>
        </w:rPr>
        <w:t>.02.2019 г.</w:t>
      </w:r>
      <w:r w:rsidR="00FE7F49">
        <w:rPr>
          <w:rFonts w:eastAsia="Times New Roman"/>
        </w:rPr>
        <w:t>)</w:t>
      </w:r>
      <w:r w:rsidR="009D3593">
        <w:rPr>
          <w:rFonts w:eastAsia="Times New Roman"/>
        </w:rPr>
        <w:t xml:space="preserve">, </w:t>
      </w:r>
    </w:p>
    <w:p w14:paraId="6094C5B5" w14:textId="546F346C" w:rsidR="00FE7F49" w:rsidRDefault="00CE447C" w:rsidP="00FE7F49">
      <w:pPr>
        <w:pStyle w:val="a8"/>
        <w:tabs>
          <w:tab w:val="center" w:pos="4729"/>
          <w:tab w:val="left" w:pos="6180"/>
        </w:tabs>
        <w:spacing w:after="0" w:line="360" w:lineRule="auto"/>
        <w:ind w:right="-2" w:firstLine="540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="009D3593">
        <w:rPr>
          <w:rFonts w:eastAsia="Times New Roman"/>
        </w:rPr>
        <w:t>за период с 01 января 2019 года по 31 декабря 2021 г. (</w:t>
      </w:r>
      <w:r>
        <w:rPr>
          <w:rFonts w:eastAsia="Times New Roman"/>
        </w:rPr>
        <w:t>Решение от «18» января 2021 г. №1).</w:t>
      </w:r>
    </w:p>
    <w:p w14:paraId="4671A38B" w14:textId="49880BDF" w:rsidR="00756899" w:rsidRPr="00653B01" w:rsidRDefault="002E68D7" w:rsidP="00653B0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>П</w:t>
      </w:r>
      <w:r w:rsidR="00756899"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>еречень</w:t>
      </w:r>
      <w:r w:rsidR="00FA4EEA"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организаций, предусмотренных ст</w:t>
      </w:r>
      <w:r w:rsidR="009D359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 w:rsidR="00FA4EEA"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="009D3593">
        <w:rPr>
          <w:rFonts w:ascii="Times New Roman" w:hAnsi="Times New Roman" w:cs="Times New Roman"/>
          <w:b/>
          <w:i/>
          <w:color w:val="auto"/>
          <w:sz w:val="24"/>
          <w:szCs w:val="24"/>
        </w:rPr>
        <w:t>.1</w:t>
      </w:r>
      <w:r w:rsidR="00FA4EEA"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Федерального закона </w:t>
      </w:r>
      <w:r w:rsidR="00FA4EEA" w:rsidRPr="00653B01">
        <w:rPr>
          <w:rFonts w:ascii="Times New Roman" w:hAnsi="Times New Roman" w:cs="Times New Roman"/>
          <w:b/>
          <w:i/>
          <w:sz w:val="24"/>
          <w:szCs w:val="24"/>
        </w:rPr>
        <w:t xml:space="preserve">«Об аудиторской деятельности», в отношении бухгалтерской (финансовой) отчетности которых в </w:t>
      </w:r>
      <w:r w:rsidR="00FF5205" w:rsidRPr="00653B01">
        <w:rPr>
          <w:rFonts w:ascii="Times New Roman" w:hAnsi="Times New Roman" w:cs="Times New Roman"/>
          <w:b/>
          <w:i/>
          <w:sz w:val="24"/>
          <w:szCs w:val="24"/>
        </w:rPr>
        <w:t>прошедшем</w:t>
      </w:r>
      <w:r w:rsidR="00402E48" w:rsidRPr="0065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7840" w:rsidRPr="00653B0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2694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C1DC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A4EEA" w:rsidRPr="00653B01">
        <w:rPr>
          <w:rFonts w:ascii="Times New Roman" w:hAnsi="Times New Roman" w:cs="Times New Roman"/>
          <w:b/>
          <w:i/>
          <w:sz w:val="24"/>
          <w:szCs w:val="24"/>
        </w:rPr>
        <w:t xml:space="preserve"> году был проведен обязательный аудит</w:t>
      </w:r>
      <w:r w:rsidR="00756899" w:rsidRPr="00653B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9361"/>
      </w:tblGrid>
      <w:tr w:rsidR="0031790B" w:rsidRPr="0031790B" w14:paraId="5001C2AB" w14:textId="77777777" w:rsidTr="003D7EF7">
        <w:trPr>
          <w:trHeight w:val="415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0418" w14:textId="77777777" w:rsidR="0031790B" w:rsidRPr="003D7EF7" w:rsidRDefault="0031790B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Общество с ограниченной ответственностью «Страховая компания «Гранта»</w:t>
            </w:r>
          </w:p>
        </w:tc>
      </w:tr>
      <w:tr w:rsidR="0031790B" w:rsidRPr="0031790B" w14:paraId="7E6C925E" w14:textId="77777777" w:rsidTr="002E5C3B">
        <w:trPr>
          <w:trHeight w:val="469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D70F23" w14:textId="77777777" w:rsidR="0031790B" w:rsidRPr="003D7EF7" w:rsidRDefault="006B55F3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Акционерное общество «</w:t>
            </w:r>
            <w:proofErr w:type="spellStart"/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Таткоммунпромкомплект</w:t>
            </w:r>
            <w:proofErr w:type="spellEnd"/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»</w:t>
            </w:r>
          </w:p>
        </w:tc>
      </w:tr>
      <w:tr w:rsidR="0031790B" w:rsidRPr="0031790B" w14:paraId="554B5819" w14:textId="77777777" w:rsidTr="00DE5322">
        <w:trPr>
          <w:trHeight w:val="96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8047B1" w14:textId="77777777" w:rsidR="0031790B" w:rsidRPr="003D7EF7" w:rsidRDefault="006B55F3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АКЦИОНЕРНОЕ ОБЩЕСТВО «УПРАВЛЕНИЕ КАПИТАЛЬНОГО СТРОИТЕЛЬСТВА ИНЖЕНЕРНЫХ СЕТЕЙ И РАЗВИТИЯ ЭНЕРГОСБЕРЕГАЮЩИХ ТЕХНОЛОГИЙ РЕСПУБЛИКИ ТАТАРСТАН»</w:t>
            </w:r>
          </w:p>
        </w:tc>
      </w:tr>
      <w:tr w:rsidR="009D3593" w:rsidRPr="0031790B" w14:paraId="52944822" w14:textId="77777777" w:rsidTr="00087474">
        <w:trPr>
          <w:trHeight w:val="416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AC56A86" w14:textId="12755DF7" w:rsidR="009D3593" w:rsidRPr="003D7EF7" w:rsidRDefault="009D3593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Общество с ограниченной ответственностью «Управляющая компания «САН»</w:t>
            </w:r>
          </w:p>
        </w:tc>
      </w:tr>
    </w:tbl>
    <w:p w14:paraId="259A0E69" w14:textId="77777777" w:rsidR="00FA4EEA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Заявление исполнительного</w:t>
      </w:r>
      <w:r w:rsidR="002266A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органа аудиторской организации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836403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="00326A9A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14:paraId="222796DB" w14:textId="77777777" w:rsidR="000802D9" w:rsidRDefault="00410A0C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>Сотрудники ООО «</w:t>
      </w:r>
      <w:r w:rsidR="000802D9" w:rsidRPr="000802D9">
        <w:rPr>
          <w:rFonts w:ascii="Times New Roman" w:eastAsia="Times New Roman" w:hAnsi="Times New Roman" w:cs="Times New Roman"/>
          <w:color w:val="auto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>» информируются о требованиях независимости, честности, объективности, конфиденциальности, соблюдения аудиторской тайны, а также нормах профессионального поведения, установленных в ООО «</w:t>
      </w:r>
      <w:r w:rsidR="000802D9" w:rsidRPr="000802D9">
        <w:rPr>
          <w:rFonts w:ascii="Times New Roman" w:eastAsia="Times New Roman" w:hAnsi="Times New Roman" w:cs="Times New Roman"/>
          <w:color w:val="auto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>». Не менее одного раза в год ООО «</w:t>
      </w:r>
      <w:r w:rsidR="000802D9" w:rsidRPr="000802D9">
        <w:rPr>
          <w:rFonts w:ascii="Times New Roman" w:eastAsia="Times New Roman" w:hAnsi="Times New Roman" w:cs="Times New Roman"/>
          <w:color w:val="auto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получает письменные подтверждения соблюдения ее политики и процедур в области независимости от всего персонала организации, который должен быть независим в соответствии с этическими требованиями. </w:t>
      </w:r>
    </w:p>
    <w:p w14:paraId="63D318B0" w14:textId="77777777" w:rsidR="00F62821" w:rsidRPr="00586039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все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сотрудники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должны быть независимы от аудируемого лица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третьих лиц.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Общество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466FC91" w14:textId="77777777" w:rsidR="00B278A7" w:rsidRPr="00586039" w:rsidRDefault="00556A9E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отрудники </w:t>
      </w:r>
      <w:r w:rsidR="00CD4020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Общества,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обязанные соблюдать независимость, предоставляют Обществу письменные подтверждения соблюдения установленных принципов и процедур </w:t>
      </w:r>
      <w:r w:rsidR="00B278A7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независимости.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DF41E57" w14:textId="77777777" w:rsidR="00B278A7" w:rsidRPr="00586039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Получая подтверждения независимости и принимая соответствующие меры в случае нарушения независимости, Общество наглядно демонстрирует своим работникам, насколько важное значение она придает вопросам независимости.</w:t>
      </w:r>
    </w:p>
    <w:p w14:paraId="493CDD60" w14:textId="77777777" w:rsidR="00107EE5" w:rsidRPr="00C17005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соблюдает требования в отношении соблюдения независимости,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установленные 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законодательством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регу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лирующим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аудиторскую деятельность, в</w:t>
      </w:r>
      <w:r w:rsidR="004D1B4B">
        <w:rPr>
          <w:rFonts w:ascii="Times New Roman" w:eastAsia="Times New Roman" w:hAnsi="Times New Roman" w:cs="Times New Roman"/>
          <w:color w:val="auto"/>
          <w:sz w:val="24"/>
          <w:szCs w:val="24"/>
        </w:rPr>
        <w:t>ключая требования по проведению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внутренней проверки </w:t>
      </w:r>
      <w:r w:rsidR="00107EE5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соблюдения независимости.</w:t>
      </w:r>
    </w:p>
    <w:p w14:paraId="3F0589C3" w14:textId="77777777"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-142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14:paraId="5282C82B" w14:textId="77777777" w:rsidR="00B278A7" w:rsidRPr="00586039" w:rsidRDefault="000802D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Законодательством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регулирующим аудиторскую деятельность, 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E45FAA6" w14:textId="705603DA" w:rsidR="00B278A7" w:rsidRPr="00586039" w:rsidRDefault="000802D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Аудиторы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течение каждого календарного года</w:t>
      </w:r>
      <w:r w:rsidR="004F2B48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начиная с года,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следующего за годом получения квалификационного аттестата аудитора, проходят обучение по программа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повышения квалификации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DADBB1F" w14:textId="77777777" w:rsidR="001109E2" w:rsidRPr="00C17005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Генеральный д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ООО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«АУДИТ-ДЕЛОВЫЕ КОНСУЛЬТАЦИИ»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все сотрудники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</w:t>
      </w:r>
      <w:r w:rsidR="002209E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являющиеся аудиторами,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выполнили требования о прохождении обучения по программам повышения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квалификации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объеме не 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менее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40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ежегодно</w:t>
      </w:r>
      <w:r w:rsidR="003E5DDA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266A3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F0882C" w14:textId="77777777"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</w:t>
      </w:r>
    </w:p>
    <w:p w14:paraId="62A5001C" w14:textId="77777777" w:rsidR="004F2B48" w:rsidRPr="00F54902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истема </w:t>
      </w:r>
      <w:r w:rsidR="00DD4D1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209EA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ознаграждения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регулируется соответствующим Положением об оплате труда.</w:t>
      </w:r>
    </w:p>
    <w:p w14:paraId="6F022363" w14:textId="77777777" w:rsidR="00161118" w:rsidRPr="00586039" w:rsidRDefault="00D169A5" w:rsidP="00556A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10.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</w:t>
      </w:r>
      <w:r w:rsidR="00161118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принимаемых аудиторской организацией мер по обеспечению ротации</w:t>
      </w:r>
      <w:r w:rsidR="00161118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старшего персонала в составе аудиторской группы.</w:t>
      </w:r>
    </w:p>
    <w:p w14:paraId="4014786A" w14:textId="77777777" w:rsidR="00D169A5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Политика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ротации руководителя</w:t>
      </w:r>
      <w:r w:rsidR="00DD4D1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проверок по аудиту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соответствует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требованиям законодательства, регулирующего аудиторскую деятельность. </w:t>
      </w:r>
    </w:p>
    <w:p w14:paraId="6C5C4044" w14:textId="77777777" w:rsidR="00B87D2F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отслеживаем ротации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руководителей проверок, осуществляющих руководство аудиторской проверкой одного и того же общественно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значимого хозяйствующего субъекта</w:t>
      </w:r>
      <w:r w:rsidR="0065457E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осуществляем ее не реже, 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чем один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 в семь лет,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чтобы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не до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пустить снижения качества предо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став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ляемых услуг. </w:t>
      </w:r>
    </w:p>
    <w:p w14:paraId="2A1A4EAA" w14:textId="4D85B688" w:rsidR="00161118" w:rsidRDefault="00FF5205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11. 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Сведения о выручке </w:t>
      </w:r>
      <w:r w:rsidR="00D169A5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за </w:t>
      </w:r>
      <w:r w:rsidR="00DC784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20</w:t>
      </w:r>
      <w:r w:rsidR="00E2694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2</w:t>
      </w:r>
      <w:r w:rsidR="006C1DC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1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год, в том числе о суммах, полученных от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(данные приведены в тыс.</w:t>
      </w:r>
      <w:r w:rsidR="002209EA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руб.)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:</w:t>
      </w:r>
    </w:p>
    <w:p w14:paraId="4E48A134" w14:textId="77777777" w:rsidR="00F54902" w:rsidRPr="00586039" w:rsidRDefault="00F54902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2410"/>
      </w:tblGrid>
      <w:tr w:rsidR="00503C9B" w:rsidRPr="007C3593" w14:paraId="25CFFCE1" w14:textId="77777777" w:rsidTr="00503C9B">
        <w:trPr>
          <w:trHeight w:val="336"/>
        </w:trPr>
        <w:tc>
          <w:tcPr>
            <w:tcW w:w="6775" w:type="dxa"/>
            <w:shd w:val="clear" w:color="auto" w:fill="auto"/>
            <w:vAlign w:val="center"/>
          </w:tcPr>
          <w:p w14:paraId="535D32BD" w14:textId="77777777" w:rsidR="00503C9B" w:rsidRPr="007C3593" w:rsidRDefault="00503C9B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39705740" w14:textId="77777777" w:rsidR="00503C9B" w:rsidRPr="007C3593" w:rsidRDefault="00503C9B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Сумма, тыс. руб.</w:t>
            </w:r>
          </w:p>
        </w:tc>
      </w:tr>
      <w:tr w:rsidR="00503C9B" w:rsidRPr="007C3593" w14:paraId="0A20D6E4" w14:textId="77777777" w:rsidTr="003D7EF7">
        <w:trPr>
          <w:trHeight w:val="1591"/>
        </w:trPr>
        <w:tc>
          <w:tcPr>
            <w:tcW w:w="6775" w:type="dxa"/>
            <w:shd w:val="clear" w:color="auto" w:fill="auto"/>
            <w:vAlign w:val="center"/>
            <w:hideMark/>
          </w:tcPr>
          <w:p w14:paraId="37251A48" w14:textId="77777777" w:rsidR="00503C9B" w:rsidRPr="007C3593" w:rsidRDefault="00503C9B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Аудит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</w:t>
            </w:r>
          </w:p>
        </w:tc>
        <w:tc>
          <w:tcPr>
            <w:tcW w:w="2410" w:type="dxa"/>
            <w:shd w:val="clear" w:color="auto" w:fill="auto"/>
          </w:tcPr>
          <w:p w14:paraId="256E0E21" w14:textId="02EDF498" w:rsidR="00503C9B" w:rsidRPr="003D7EF7" w:rsidRDefault="006C1DC2" w:rsidP="00131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1048,4</w:t>
            </w:r>
            <w:r w:rsidR="003D7EF7"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03C9B" w:rsidRPr="007C3593" w14:paraId="69758722" w14:textId="77777777" w:rsidTr="003D7EF7">
        <w:trPr>
          <w:trHeight w:val="374"/>
        </w:trPr>
        <w:tc>
          <w:tcPr>
            <w:tcW w:w="6775" w:type="dxa"/>
            <w:shd w:val="clear" w:color="auto" w:fill="auto"/>
            <w:vAlign w:val="center"/>
          </w:tcPr>
          <w:p w14:paraId="28E0A692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Аудит прочих организаций</w:t>
            </w:r>
          </w:p>
        </w:tc>
        <w:tc>
          <w:tcPr>
            <w:tcW w:w="2410" w:type="dxa"/>
            <w:shd w:val="clear" w:color="auto" w:fill="auto"/>
          </w:tcPr>
          <w:p w14:paraId="4D62FC4A" w14:textId="1717DB36" w:rsidR="00503C9B" w:rsidRPr="003D7EF7" w:rsidRDefault="00207A2C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3409,3</w:t>
            </w:r>
            <w:r w:rsidR="003D7EF7"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03C9B" w:rsidRPr="007C3593" w14:paraId="71D3BF65" w14:textId="77777777" w:rsidTr="003D7EF7">
        <w:trPr>
          <w:trHeight w:val="70"/>
        </w:trPr>
        <w:tc>
          <w:tcPr>
            <w:tcW w:w="6775" w:type="dxa"/>
            <w:shd w:val="clear" w:color="auto" w:fill="auto"/>
            <w:vAlign w:val="center"/>
          </w:tcPr>
          <w:p w14:paraId="5CCE24E7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</w:t>
            </w:r>
          </w:p>
        </w:tc>
        <w:tc>
          <w:tcPr>
            <w:tcW w:w="2410" w:type="dxa"/>
            <w:shd w:val="clear" w:color="auto" w:fill="auto"/>
          </w:tcPr>
          <w:p w14:paraId="6B6A8DED" w14:textId="40109F1A" w:rsidR="00503C9B" w:rsidRPr="003D7EF7" w:rsidRDefault="00207A2C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263,7</w:t>
            </w:r>
            <w:r w:rsidR="003D7EF7"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03C9B" w:rsidRPr="007C3593" w14:paraId="684D258A" w14:textId="77777777" w:rsidTr="00207A2C">
        <w:trPr>
          <w:trHeight w:val="415"/>
        </w:trPr>
        <w:tc>
          <w:tcPr>
            <w:tcW w:w="6775" w:type="dxa"/>
            <w:shd w:val="clear" w:color="auto" w:fill="auto"/>
            <w:vAlign w:val="center"/>
          </w:tcPr>
          <w:p w14:paraId="63628119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числе, аудируемым лицам</w:t>
            </w:r>
          </w:p>
        </w:tc>
        <w:tc>
          <w:tcPr>
            <w:tcW w:w="2410" w:type="dxa"/>
            <w:shd w:val="clear" w:color="auto" w:fill="auto"/>
          </w:tcPr>
          <w:p w14:paraId="54FF7C37" w14:textId="198BDA21" w:rsidR="00503C9B" w:rsidRPr="003D7EF7" w:rsidRDefault="00207A2C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223,7</w:t>
            </w:r>
          </w:p>
        </w:tc>
      </w:tr>
      <w:tr w:rsidR="00503C9B" w:rsidRPr="007C3593" w14:paraId="4D9C335D" w14:textId="77777777" w:rsidTr="003D7EF7">
        <w:trPr>
          <w:trHeight w:val="421"/>
        </w:trPr>
        <w:tc>
          <w:tcPr>
            <w:tcW w:w="6775" w:type="dxa"/>
            <w:shd w:val="clear" w:color="auto" w:fill="auto"/>
            <w:vAlign w:val="center"/>
          </w:tcPr>
          <w:p w14:paraId="72A61DFC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числе, прочим организациям</w:t>
            </w:r>
          </w:p>
        </w:tc>
        <w:tc>
          <w:tcPr>
            <w:tcW w:w="2410" w:type="dxa"/>
            <w:shd w:val="clear" w:color="auto" w:fill="auto"/>
          </w:tcPr>
          <w:p w14:paraId="69D93A3D" w14:textId="746C7BC0" w:rsidR="00503C9B" w:rsidRPr="003D7EF7" w:rsidRDefault="00207A2C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503C9B" w:rsidRPr="00586039" w14:paraId="0B6D6B62" w14:textId="77777777" w:rsidTr="003D7EF7">
        <w:trPr>
          <w:trHeight w:val="415"/>
        </w:trPr>
        <w:tc>
          <w:tcPr>
            <w:tcW w:w="6775" w:type="dxa"/>
            <w:shd w:val="clear" w:color="auto" w:fill="auto"/>
            <w:vAlign w:val="center"/>
          </w:tcPr>
          <w:p w14:paraId="7C6B64A0" w14:textId="5CBD1C14" w:rsidR="00503C9B" w:rsidRPr="007C3593" w:rsidRDefault="00503C9B" w:rsidP="0095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 выручка за 20</w:t>
            </w:r>
            <w:r w:rsidR="00207A2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21</w:t>
            </w: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14:paraId="3F005944" w14:textId="1AFF1FF8" w:rsidR="00503C9B" w:rsidRPr="003D7EF7" w:rsidRDefault="00207A2C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4721,4</w:t>
            </w:r>
          </w:p>
        </w:tc>
      </w:tr>
    </w:tbl>
    <w:p w14:paraId="7FBD54BB" w14:textId="77777777" w:rsidR="00D64F7B" w:rsidRPr="00586039" w:rsidRDefault="00D64F7B" w:rsidP="00A36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F7B" w:rsidRPr="00586039" w:rsidSect="008B4A5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E1"/>
    <w:multiLevelType w:val="hybridMultilevel"/>
    <w:tmpl w:val="8CD091AE"/>
    <w:lvl w:ilvl="0" w:tplc="22EE5056">
      <w:start w:val="1"/>
      <w:numFmt w:val="bullet"/>
      <w:lvlText w:val=""/>
      <w:lvlJc w:val="left"/>
      <w:pPr>
        <w:tabs>
          <w:tab w:val="num" w:pos="731"/>
        </w:tabs>
        <w:ind w:left="73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7E0"/>
    <w:multiLevelType w:val="multilevel"/>
    <w:tmpl w:val="E3F0F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0AB85F20"/>
    <w:multiLevelType w:val="hybridMultilevel"/>
    <w:tmpl w:val="134EE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67A2D"/>
    <w:multiLevelType w:val="hybridMultilevel"/>
    <w:tmpl w:val="D8969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93A5A"/>
    <w:multiLevelType w:val="hybridMultilevel"/>
    <w:tmpl w:val="AADE8C3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 w15:restartNumberingAfterBreak="0">
    <w:nsid w:val="11104198"/>
    <w:multiLevelType w:val="hybridMultilevel"/>
    <w:tmpl w:val="6A607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3861FC"/>
    <w:multiLevelType w:val="hybridMultilevel"/>
    <w:tmpl w:val="B2C6F0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923E7"/>
    <w:multiLevelType w:val="hybridMultilevel"/>
    <w:tmpl w:val="2B0845E0"/>
    <w:lvl w:ilvl="0" w:tplc="7F14B44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C2A1370"/>
    <w:multiLevelType w:val="hybridMultilevel"/>
    <w:tmpl w:val="CD3A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A70"/>
    <w:multiLevelType w:val="hybridMultilevel"/>
    <w:tmpl w:val="3E80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572"/>
    <w:multiLevelType w:val="multilevel"/>
    <w:tmpl w:val="1F2E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42433EB"/>
    <w:multiLevelType w:val="hybridMultilevel"/>
    <w:tmpl w:val="0E32E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DC"/>
    <w:multiLevelType w:val="hybridMultilevel"/>
    <w:tmpl w:val="C78E2156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 w15:restartNumberingAfterBreak="0">
    <w:nsid w:val="5D222BE3"/>
    <w:multiLevelType w:val="hybridMultilevel"/>
    <w:tmpl w:val="875A2C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665067"/>
    <w:multiLevelType w:val="hybridMultilevel"/>
    <w:tmpl w:val="85F6A508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num w:numId="1" w16cid:durableId="1662811811">
    <w:abstractNumId w:val="10"/>
  </w:num>
  <w:num w:numId="2" w16cid:durableId="416753290">
    <w:abstractNumId w:val="7"/>
  </w:num>
  <w:num w:numId="3" w16cid:durableId="7828206">
    <w:abstractNumId w:val="1"/>
  </w:num>
  <w:num w:numId="4" w16cid:durableId="1288245147">
    <w:abstractNumId w:val="11"/>
  </w:num>
  <w:num w:numId="5" w16cid:durableId="976639666">
    <w:abstractNumId w:val="5"/>
  </w:num>
  <w:num w:numId="6" w16cid:durableId="1346322735">
    <w:abstractNumId w:val="6"/>
  </w:num>
  <w:num w:numId="7" w16cid:durableId="345324107">
    <w:abstractNumId w:val="13"/>
  </w:num>
  <w:num w:numId="8" w16cid:durableId="622077418">
    <w:abstractNumId w:val="0"/>
  </w:num>
  <w:num w:numId="9" w16cid:durableId="1510681003">
    <w:abstractNumId w:val="3"/>
  </w:num>
  <w:num w:numId="10" w16cid:durableId="381099347">
    <w:abstractNumId w:val="12"/>
  </w:num>
  <w:num w:numId="11" w16cid:durableId="1348287510">
    <w:abstractNumId w:val="4"/>
  </w:num>
  <w:num w:numId="12" w16cid:durableId="1740979831">
    <w:abstractNumId w:val="14"/>
  </w:num>
  <w:num w:numId="13" w16cid:durableId="578566063">
    <w:abstractNumId w:val="8"/>
  </w:num>
  <w:num w:numId="14" w16cid:durableId="462623486">
    <w:abstractNumId w:val="2"/>
  </w:num>
  <w:num w:numId="15" w16cid:durableId="359816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3B"/>
    <w:rsid w:val="000031D3"/>
    <w:rsid w:val="0003471A"/>
    <w:rsid w:val="000802D9"/>
    <w:rsid w:val="00087474"/>
    <w:rsid w:val="000C3648"/>
    <w:rsid w:val="000E1645"/>
    <w:rsid w:val="00107EE5"/>
    <w:rsid w:val="001109E2"/>
    <w:rsid w:val="001313A9"/>
    <w:rsid w:val="00142E70"/>
    <w:rsid w:val="00161118"/>
    <w:rsid w:val="001717E7"/>
    <w:rsid w:val="00187C28"/>
    <w:rsid w:val="001C2577"/>
    <w:rsid w:val="001D0264"/>
    <w:rsid w:val="001E7893"/>
    <w:rsid w:val="00207A2C"/>
    <w:rsid w:val="002209EA"/>
    <w:rsid w:val="00222C61"/>
    <w:rsid w:val="002266A3"/>
    <w:rsid w:val="002347C7"/>
    <w:rsid w:val="00251177"/>
    <w:rsid w:val="00277F99"/>
    <w:rsid w:val="002D41D8"/>
    <w:rsid w:val="002E5C3B"/>
    <w:rsid w:val="002E68D7"/>
    <w:rsid w:val="002F5528"/>
    <w:rsid w:val="002F623F"/>
    <w:rsid w:val="0031790B"/>
    <w:rsid w:val="00326A9A"/>
    <w:rsid w:val="0034066E"/>
    <w:rsid w:val="003728D8"/>
    <w:rsid w:val="003B5AEC"/>
    <w:rsid w:val="003C13B0"/>
    <w:rsid w:val="003D7EF7"/>
    <w:rsid w:val="003E5DDA"/>
    <w:rsid w:val="003F4244"/>
    <w:rsid w:val="00402E48"/>
    <w:rsid w:val="004051C0"/>
    <w:rsid w:val="00410475"/>
    <w:rsid w:val="00410A0C"/>
    <w:rsid w:val="004340D0"/>
    <w:rsid w:val="004D1B4B"/>
    <w:rsid w:val="004F2B48"/>
    <w:rsid w:val="00503C9B"/>
    <w:rsid w:val="00556A9E"/>
    <w:rsid w:val="00586039"/>
    <w:rsid w:val="005A1FEE"/>
    <w:rsid w:val="00601DA9"/>
    <w:rsid w:val="00636FF2"/>
    <w:rsid w:val="00653B01"/>
    <w:rsid w:val="0065457E"/>
    <w:rsid w:val="00656224"/>
    <w:rsid w:val="006B55F3"/>
    <w:rsid w:val="006B5AF4"/>
    <w:rsid w:val="006C1DC2"/>
    <w:rsid w:val="00701DE5"/>
    <w:rsid w:val="00721F17"/>
    <w:rsid w:val="00756899"/>
    <w:rsid w:val="00772ABE"/>
    <w:rsid w:val="007C3593"/>
    <w:rsid w:val="007D3B62"/>
    <w:rsid w:val="007F65C8"/>
    <w:rsid w:val="00801CF6"/>
    <w:rsid w:val="00820003"/>
    <w:rsid w:val="00836403"/>
    <w:rsid w:val="00871313"/>
    <w:rsid w:val="00882E9A"/>
    <w:rsid w:val="00894BF2"/>
    <w:rsid w:val="008A3157"/>
    <w:rsid w:val="008B224E"/>
    <w:rsid w:val="008B4A5E"/>
    <w:rsid w:val="008C2EA0"/>
    <w:rsid w:val="008D4C42"/>
    <w:rsid w:val="00952601"/>
    <w:rsid w:val="00966D0E"/>
    <w:rsid w:val="0098078C"/>
    <w:rsid w:val="009D07CA"/>
    <w:rsid w:val="009D3593"/>
    <w:rsid w:val="009E1C2F"/>
    <w:rsid w:val="009E4C1C"/>
    <w:rsid w:val="009F3E10"/>
    <w:rsid w:val="009F5143"/>
    <w:rsid w:val="00A020B0"/>
    <w:rsid w:val="00A02F9F"/>
    <w:rsid w:val="00A11FE7"/>
    <w:rsid w:val="00A36030"/>
    <w:rsid w:val="00A43E49"/>
    <w:rsid w:val="00A52EAB"/>
    <w:rsid w:val="00A64B07"/>
    <w:rsid w:val="00AA3089"/>
    <w:rsid w:val="00AF3EB0"/>
    <w:rsid w:val="00B278A7"/>
    <w:rsid w:val="00B3541A"/>
    <w:rsid w:val="00B430E7"/>
    <w:rsid w:val="00B43F67"/>
    <w:rsid w:val="00B47F02"/>
    <w:rsid w:val="00B7262E"/>
    <w:rsid w:val="00B8037E"/>
    <w:rsid w:val="00B87D2F"/>
    <w:rsid w:val="00B9073D"/>
    <w:rsid w:val="00BD00C3"/>
    <w:rsid w:val="00BD6F8C"/>
    <w:rsid w:val="00C17005"/>
    <w:rsid w:val="00C20C45"/>
    <w:rsid w:val="00C64B25"/>
    <w:rsid w:val="00C81306"/>
    <w:rsid w:val="00CC16E3"/>
    <w:rsid w:val="00CD4020"/>
    <w:rsid w:val="00CD4B20"/>
    <w:rsid w:val="00CD5DC5"/>
    <w:rsid w:val="00CE447C"/>
    <w:rsid w:val="00D169A5"/>
    <w:rsid w:val="00D46F94"/>
    <w:rsid w:val="00D64F7B"/>
    <w:rsid w:val="00D779A4"/>
    <w:rsid w:val="00D8614D"/>
    <w:rsid w:val="00DB3AF4"/>
    <w:rsid w:val="00DC7840"/>
    <w:rsid w:val="00DD4D17"/>
    <w:rsid w:val="00DE5322"/>
    <w:rsid w:val="00DE5FB9"/>
    <w:rsid w:val="00E17A72"/>
    <w:rsid w:val="00E26942"/>
    <w:rsid w:val="00E26CB3"/>
    <w:rsid w:val="00E3653B"/>
    <w:rsid w:val="00E52579"/>
    <w:rsid w:val="00E975C1"/>
    <w:rsid w:val="00EC10C3"/>
    <w:rsid w:val="00F31F09"/>
    <w:rsid w:val="00F43C1A"/>
    <w:rsid w:val="00F54902"/>
    <w:rsid w:val="00F551E8"/>
    <w:rsid w:val="00F57989"/>
    <w:rsid w:val="00F62821"/>
    <w:rsid w:val="00FA2773"/>
    <w:rsid w:val="00FA4EEA"/>
    <w:rsid w:val="00FE7F49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316D"/>
  <w15:docId w15:val="{E881987A-1B35-46C4-84B2-755C1FE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65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1D8"/>
    <w:rPr>
      <w:color w:val="0000FF" w:themeColor="hyperlink"/>
      <w:u w:val="single"/>
    </w:rPr>
  </w:style>
  <w:style w:type="paragraph" w:customStyle="1" w:styleId="ConsPlusNormal">
    <w:name w:val="ConsPlusNormal"/>
    <w:rsid w:val="00601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1C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C0"/>
    <w:rPr>
      <w:rFonts w:ascii="Arial" w:eastAsia="Calibri" w:hAnsi="Arial" w:cs="Arial"/>
      <w:color w:val="000000"/>
      <w:sz w:val="16"/>
      <w:szCs w:val="16"/>
      <w:u w:color="000000"/>
      <w:bdr w:val="nil"/>
    </w:rPr>
  </w:style>
  <w:style w:type="table" w:styleId="a7">
    <w:name w:val="Table Grid"/>
    <w:basedOn w:val="a1"/>
    <w:uiPriority w:val="59"/>
    <w:rsid w:val="00F6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E78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rial Unicode MS" w:hAnsi="Times New Roman" w:cs="Times New Roman"/>
      <w:color w:val="auto"/>
      <w:kern w:val="2"/>
      <w:sz w:val="24"/>
      <w:szCs w:val="24"/>
      <w:bdr w:val="none" w:sz="0" w:space="0" w:color="auto"/>
      <w:lang w:eastAsia="ru-RU"/>
    </w:rPr>
  </w:style>
  <w:style w:type="character" w:customStyle="1" w:styleId="a9">
    <w:name w:val="Основной текст Знак"/>
    <w:basedOn w:val="a0"/>
    <w:link w:val="a8"/>
    <w:rsid w:val="001E7893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295E-9EB4-40CA-8588-BEE3CEC9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Гульнара</dc:creator>
  <cp:lastModifiedBy>andreev.grigoriy@outlook.com</cp:lastModifiedBy>
  <cp:revision>7</cp:revision>
  <cp:lastPrinted>2015-11-09T12:59:00Z</cp:lastPrinted>
  <dcterms:created xsi:type="dcterms:W3CDTF">2022-04-13T18:52:00Z</dcterms:created>
  <dcterms:modified xsi:type="dcterms:W3CDTF">2022-04-13T20:04:00Z</dcterms:modified>
</cp:coreProperties>
</file>